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D10759" w14:textId="5E16C6C4" w:rsidR="00434187" w:rsidRDefault="00434187" w:rsidP="007277BA">
      <w:pPr>
        <w:pStyle w:val="Heading3"/>
        <w:rPr>
          <w:rFonts w:asciiTheme="minorHAnsi" w:hAnsiTheme="minorHAnsi" w:cstheme="minorHAnsi"/>
          <w:sz w:val="28"/>
          <w:szCs w:val="28"/>
        </w:rPr>
      </w:pPr>
      <w:r>
        <w:rPr>
          <w:rFonts w:asciiTheme="minorHAnsi" w:hAnsiTheme="minorHAnsi" w:cstheme="minorHAnsi"/>
          <w:noProof/>
          <w:sz w:val="28"/>
          <w:szCs w:val="28"/>
        </w:rPr>
        <mc:AlternateContent>
          <mc:Choice Requires="wps">
            <w:drawing>
              <wp:anchor distT="0" distB="0" distL="114300" distR="114300" simplePos="0" relativeHeight="251659264" behindDoc="0" locked="0" layoutInCell="1" allowOverlap="1" wp14:anchorId="2AD44730" wp14:editId="6FD33F0F">
                <wp:simplePos x="0" y="0"/>
                <wp:positionH relativeFrom="column">
                  <wp:posOffset>-238125</wp:posOffset>
                </wp:positionH>
                <wp:positionV relativeFrom="paragraph">
                  <wp:posOffset>-85725</wp:posOffset>
                </wp:positionV>
                <wp:extent cx="1362075" cy="71437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1362075" cy="714375"/>
                        </a:xfrm>
                        <a:prstGeom prst="rect">
                          <a:avLst/>
                        </a:prstGeom>
                        <a:solidFill>
                          <a:schemeClr val="lt1"/>
                        </a:solidFill>
                        <a:ln w="6350">
                          <a:noFill/>
                        </a:ln>
                      </wps:spPr>
                      <wps:txbx>
                        <w:txbxContent>
                          <w:p w14:paraId="7DA684F9" w14:textId="31AC17F8" w:rsidR="00434187" w:rsidRDefault="00AF43FA">
                            <w:r w:rsidRPr="00AF43FA">
                              <w:rPr>
                                <w:noProof/>
                              </w:rPr>
                              <w:drawing>
                                <wp:inline distT="0" distB="0" distL="0" distR="0" wp14:anchorId="3008C47F" wp14:editId="48B0C144">
                                  <wp:extent cx="819150" cy="609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19150" cy="6096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AD44730" id="_x0000_t202" coordsize="21600,21600" o:spt="202" path="m,l,21600r21600,l21600,xe">
                <v:stroke joinstyle="miter"/>
                <v:path gradientshapeok="t" o:connecttype="rect"/>
              </v:shapetype>
              <v:shape id="Text Box 1" o:spid="_x0000_s1026" type="#_x0000_t202" style="position:absolute;left:0;text-align:left;margin-left:-18.75pt;margin-top:-6.75pt;width:107.25pt;height:56.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" fillcolor="white [3201]" stroked="f" strokeweight=".5pt">
                <v:textbox>
                  <w:txbxContent>
                    <w:p w14:paraId="7DA684F9" w14:textId="31AC17F8" w:rsidR="00434187" w:rsidRDefault="00AF43FA">
                      <w:r w:rsidRPr="00AF43FA">
                        <w:rPr>
                          <w:noProof/>
                        </w:rPr>
                        <w:drawing>
                          <wp:inline distT="0" distB="0" distL="0" distR="0" wp14:anchorId="3008C47F" wp14:editId="48B0C144">
                            <wp:extent cx="819150" cy="609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19150" cy="609600"/>
                                    </a:xfrm>
                                    <a:prstGeom prst="rect">
                                      <a:avLst/>
                                    </a:prstGeom>
                                    <a:noFill/>
                                    <a:ln>
                                      <a:noFill/>
                                    </a:ln>
                                  </pic:spPr>
                                </pic:pic>
                              </a:graphicData>
                            </a:graphic>
                          </wp:inline>
                        </w:drawing>
                      </w:r>
                    </w:p>
                  </w:txbxContent>
                </v:textbox>
              </v:shape>
            </w:pict>
          </mc:Fallback>
        </mc:AlternateContent>
      </w:r>
      <w:r w:rsidR="002370FE">
        <w:rPr>
          <w:rFonts w:asciiTheme="minorHAnsi" w:hAnsiTheme="minorHAnsi" w:cstheme="minorHAnsi"/>
          <w:sz w:val="28"/>
          <w:szCs w:val="28"/>
        </w:rPr>
        <w:t xml:space="preserve">NARRAGANSETT BAY COMMISSION </w:t>
      </w:r>
    </w:p>
    <w:p w14:paraId="2AB6BF32" w14:textId="1E6B4209" w:rsidR="007277BA" w:rsidRDefault="002370FE" w:rsidP="007277BA">
      <w:pPr>
        <w:pStyle w:val="Heading3"/>
        <w:rPr>
          <w:rFonts w:asciiTheme="minorHAnsi" w:hAnsiTheme="minorHAnsi" w:cstheme="minorHAnsi"/>
          <w:sz w:val="28"/>
          <w:szCs w:val="28"/>
        </w:rPr>
      </w:pPr>
      <w:r>
        <w:rPr>
          <w:rFonts w:asciiTheme="minorHAnsi" w:hAnsiTheme="minorHAnsi" w:cstheme="minorHAnsi"/>
          <w:sz w:val="28"/>
          <w:szCs w:val="28"/>
        </w:rPr>
        <w:t>VACANCY NOTICE</w:t>
      </w:r>
    </w:p>
    <w:p w14:paraId="5ED6C202" w14:textId="47902930" w:rsidR="00CE7BAC" w:rsidRDefault="00CE7BAC" w:rsidP="00CE7BAC">
      <w:pPr>
        <w:jc w:val="center"/>
      </w:pPr>
      <w:r>
        <w:t>Phone: 401-461-8848 ext 371, HR Clerk</w:t>
      </w:r>
    </w:p>
    <w:tbl>
      <w:tblPr>
        <w:tblStyle w:val="TableGrid"/>
        <w:tblW w:w="10890" w:type="dxa"/>
        <w:tblInd w:w="-5" w:type="dxa"/>
        <w:tblLook w:val="04A0" w:firstRow="1" w:lastRow="0" w:firstColumn="1" w:lastColumn="0" w:noHBand="0" w:noVBand="1"/>
      </w:tblPr>
      <w:tblGrid>
        <w:gridCol w:w="5130"/>
        <w:gridCol w:w="5760"/>
      </w:tblGrid>
      <w:tr w:rsidR="007277BA" w:rsidRPr="00E43C85" w14:paraId="663BFFF9" w14:textId="77777777" w:rsidTr="00D22850">
        <w:tc>
          <w:tcPr>
            <w:tcW w:w="5130" w:type="dxa"/>
          </w:tcPr>
          <w:p w14:paraId="37417FB5" w14:textId="3C3EF61F" w:rsidR="007277BA" w:rsidRPr="00935657" w:rsidRDefault="007277BA" w:rsidP="002370FE">
            <w:pPr>
              <w:jc w:val="right"/>
              <w:rPr>
                <w:rFonts w:cstheme="minorHAnsi"/>
                <w:sz w:val="25"/>
                <w:szCs w:val="25"/>
              </w:rPr>
            </w:pPr>
            <w:r w:rsidRPr="00935657">
              <w:rPr>
                <w:rFonts w:cstheme="minorHAnsi"/>
                <w:sz w:val="25"/>
                <w:szCs w:val="25"/>
              </w:rPr>
              <w:t>Title</w:t>
            </w:r>
            <w:r w:rsidR="002370FE" w:rsidRPr="00935657">
              <w:rPr>
                <w:rFonts w:cstheme="minorHAnsi"/>
                <w:sz w:val="25"/>
                <w:szCs w:val="25"/>
              </w:rPr>
              <w:t xml:space="preserve"> and Number</w:t>
            </w:r>
            <w:r w:rsidRPr="00935657">
              <w:rPr>
                <w:rFonts w:cstheme="minorHAnsi"/>
                <w:sz w:val="25"/>
                <w:szCs w:val="25"/>
              </w:rPr>
              <w:t xml:space="preserve"> of Position: </w:t>
            </w:r>
          </w:p>
        </w:tc>
        <w:tc>
          <w:tcPr>
            <w:tcW w:w="5760" w:type="dxa"/>
          </w:tcPr>
          <w:p w14:paraId="66CD1F70" w14:textId="734824A4" w:rsidR="007277BA" w:rsidRPr="00935657" w:rsidRDefault="007277BA" w:rsidP="00CE7BAC">
            <w:pPr>
              <w:rPr>
                <w:rFonts w:cstheme="minorHAnsi"/>
                <w:sz w:val="25"/>
                <w:szCs w:val="25"/>
              </w:rPr>
            </w:pPr>
            <w:r w:rsidRPr="00935657">
              <w:rPr>
                <w:rFonts w:cstheme="minorHAnsi"/>
                <w:sz w:val="25"/>
                <w:szCs w:val="25"/>
              </w:rPr>
              <w:t>Operator I</w:t>
            </w:r>
            <w:r w:rsidR="002370FE" w:rsidRPr="00935657">
              <w:rPr>
                <w:rFonts w:cstheme="minorHAnsi"/>
                <w:sz w:val="25"/>
                <w:szCs w:val="25"/>
              </w:rPr>
              <w:t xml:space="preserve">, </w:t>
            </w:r>
            <w:r w:rsidR="00D96CE2" w:rsidRPr="00D96CE2">
              <w:rPr>
                <w:rFonts w:cstheme="minorHAnsi"/>
                <w:b/>
                <w:bCs/>
                <w:sz w:val="25"/>
                <w:szCs w:val="25"/>
              </w:rPr>
              <w:t>FP540</w:t>
            </w:r>
          </w:p>
        </w:tc>
      </w:tr>
      <w:tr w:rsidR="007277BA" w:rsidRPr="00E43C85" w14:paraId="56E4543F" w14:textId="77777777" w:rsidTr="00D22850">
        <w:tc>
          <w:tcPr>
            <w:tcW w:w="5130" w:type="dxa"/>
          </w:tcPr>
          <w:p w14:paraId="31D84EC8" w14:textId="72BD4510" w:rsidR="007277BA" w:rsidRPr="00935657" w:rsidRDefault="007277BA" w:rsidP="002370FE">
            <w:pPr>
              <w:jc w:val="right"/>
              <w:rPr>
                <w:rFonts w:cstheme="minorHAnsi"/>
                <w:sz w:val="25"/>
                <w:szCs w:val="25"/>
              </w:rPr>
            </w:pPr>
            <w:r w:rsidRPr="00935657">
              <w:rPr>
                <w:rFonts w:cstheme="minorHAnsi"/>
                <w:sz w:val="25"/>
                <w:szCs w:val="25"/>
              </w:rPr>
              <w:t>Application Period:</w:t>
            </w:r>
          </w:p>
        </w:tc>
        <w:tc>
          <w:tcPr>
            <w:tcW w:w="5760" w:type="dxa"/>
          </w:tcPr>
          <w:p w14:paraId="52530B46" w14:textId="6CAEC47F" w:rsidR="007277BA" w:rsidRPr="00935657" w:rsidRDefault="00D96CE2" w:rsidP="00CE7BAC">
            <w:pPr>
              <w:rPr>
                <w:rFonts w:cstheme="minorHAnsi"/>
                <w:sz w:val="25"/>
                <w:szCs w:val="25"/>
              </w:rPr>
            </w:pPr>
            <w:r>
              <w:rPr>
                <w:rFonts w:cstheme="minorHAnsi"/>
                <w:sz w:val="25"/>
                <w:szCs w:val="25"/>
              </w:rPr>
              <w:t>10/1/2024 – 10/8/2024</w:t>
            </w:r>
          </w:p>
        </w:tc>
      </w:tr>
      <w:tr w:rsidR="007277BA" w:rsidRPr="00E43C85" w14:paraId="5CEA1907" w14:textId="77777777" w:rsidTr="00D22850">
        <w:tc>
          <w:tcPr>
            <w:tcW w:w="5130" w:type="dxa"/>
          </w:tcPr>
          <w:p w14:paraId="70BCFC2A" w14:textId="42AB685D" w:rsidR="007277BA" w:rsidRPr="00935657" w:rsidRDefault="007277BA" w:rsidP="002370FE">
            <w:pPr>
              <w:jc w:val="right"/>
              <w:rPr>
                <w:rFonts w:cstheme="minorHAnsi"/>
                <w:sz w:val="25"/>
                <w:szCs w:val="25"/>
              </w:rPr>
            </w:pPr>
            <w:r w:rsidRPr="00935657">
              <w:rPr>
                <w:rFonts w:cstheme="minorHAnsi"/>
                <w:sz w:val="25"/>
                <w:szCs w:val="25"/>
              </w:rPr>
              <w:t xml:space="preserve">Salary Range: </w:t>
            </w:r>
          </w:p>
        </w:tc>
        <w:tc>
          <w:tcPr>
            <w:tcW w:w="5760" w:type="dxa"/>
          </w:tcPr>
          <w:p w14:paraId="1D22D8F6" w14:textId="03A46769" w:rsidR="007277BA" w:rsidRPr="00935657" w:rsidRDefault="007277BA" w:rsidP="00CE7BAC">
            <w:pPr>
              <w:rPr>
                <w:rFonts w:cstheme="minorHAnsi"/>
                <w:sz w:val="25"/>
                <w:szCs w:val="25"/>
              </w:rPr>
            </w:pPr>
            <w:r w:rsidRPr="00935657">
              <w:rPr>
                <w:rFonts w:cstheme="minorHAnsi"/>
                <w:sz w:val="25"/>
                <w:szCs w:val="25"/>
              </w:rPr>
              <w:t>Gr U</w:t>
            </w:r>
            <w:r w:rsidR="008821F8">
              <w:rPr>
                <w:rFonts w:cstheme="minorHAnsi"/>
                <w:sz w:val="25"/>
                <w:szCs w:val="25"/>
              </w:rPr>
              <w:t>4</w:t>
            </w:r>
            <w:r w:rsidRPr="00935657">
              <w:rPr>
                <w:rFonts w:cstheme="minorHAnsi"/>
                <w:sz w:val="25"/>
                <w:szCs w:val="25"/>
              </w:rPr>
              <w:t xml:space="preserve"> / $2</w:t>
            </w:r>
            <w:r w:rsidR="008821F8">
              <w:rPr>
                <w:rFonts w:cstheme="minorHAnsi"/>
                <w:sz w:val="25"/>
                <w:szCs w:val="25"/>
              </w:rPr>
              <w:t>3.</w:t>
            </w:r>
            <w:r w:rsidR="00D96CE2">
              <w:rPr>
                <w:rFonts w:cstheme="minorHAnsi"/>
                <w:sz w:val="25"/>
                <w:szCs w:val="25"/>
              </w:rPr>
              <w:t>82</w:t>
            </w:r>
            <w:r w:rsidR="008821F8">
              <w:rPr>
                <w:rFonts w:cstheme="minorHAnsi"/>
                <w:sz w:val="25"/>
                <w:szCs w:val="25"/>
              </w:rPr>
              <w:t xml:space="preserve"> </w:t>
            </w:r>
            <w:r w:rsidRPr="00935657">
              <w:rPr>
                <w:rFonts w:cstheme="minorHAnsi"/>
                <w:sz w:val="25"/>
                <w:szCs w:val="25"/>
              </w:rPr>
              <w:t>-$</w:t>
            </w:r>
            <w:r w:rsidR="00D96CE2">
              <w:rPr>
                <w:rFonts w:cstheme="minorHAnsi"/>
                <w:sz w:val="25"/>
                <w:szCs w:val="25"/>
              </w:rPr>
              <w:t>30.23</w:t>
            </w:r>
            <w:r w:rsidRPr="00935657">
              <w:rPr>
                <w:rFonts w:cstheme="minorHAnsi"/>
                <w:sz w:val="25"/>
                <w:szCs w:val="25"/>
              </w:rPr>
              <w:t>, starting salary: $2</w:t>
            </w:r>
            <w:r w:rsidR="008821F8">
              <w:rPr>
                <w:rFonts w:cstheme="minorHAnsi"/>
                <w:sz w:val="25"/>
                <w:szCs w:val="25"/>
              </w:rPr>
              <w:t>3.</w:t>
            </w:r>
            <w:r w:rsidR="00D96CE2">
              <w:rPr>
                <w:rFonts w:cstheme="minorHAnsi"/>
                <w:sz w:val="25"/>
                <w:szCs w:val="25"/>
              </w:rPr>
              <w:t>82</w:t>
            </w:r>
          </w:p>
        </w:tc>
      </w:tr>
      <w:tr w:rsidR="007277BA" w:rsidRPr="00E43C85" w14:paraId="3013D39E" w14:textId="77777777" w:rsidTr="00D22850">
        <w:tc>
          <w:tcPr>
            <w:tcW w:w="5130" w:type="dxa"/>
          </w:tcPr>
          <w:p w14:paraId="1BCEFC35" w14:textId="2248DAF1" w:rsidR="007277BA" w:rsidRPr="00935657" w:rsidRDefault="007277BA" w:rsidP="002370FE">
            <w:pPr>
              <w:jc w:val="right"/>
              <w:rPr>
                <w:rFonts w:cstheme="minorHAnsi"/>
                <w:sz w:val="25"/>
                <w:szCs w:val="25"/>
              </w:rPr>
            </w:pPr>
            <w:r w:rsidRPr="00935657">
              <w:rPr>
                <w:rFonts w:cstheme="minorHAnsi"/>
                <w:sz w:val="25"/>
                <w:szCs w:val="25"/>
              </w:rPr>
              <w:t xml:space="preserve">Division – Section – Unit: </w:t>
            </w:r>
          </w:p>
        </w:tc>
        <w:tc>
          <w:tcPr>
            <w:tcW w:w="5760" w:type="dxa"/>
          </w:tcPr>
          <w:p w14:paraId="6EAE4ED9" w14:textId="2078E762" w:rsidR="007277BA" w:rsidRPr="00935657" w:rsidRDefault="007277BA" w:rsidP="00CE7BAC">
            <w:pPr>
              <w:rPr>
                <w:rFonts w:cstheme="minorHAnsi"/>
                <w:sz w:val="25"/>
                <w:szCs w:val="25"/>
              </w:rPr>
            </w:pPr>
            <w:r w:rsidRPr="00935657">
              <w:rPr>
                <w:rFonts w:cstheme="minorHAnsi"/>
                <w:sz w:val="25"/>
                <w:szCs w:val="25"/>
              </w:rPr>
              <w:t>Operations – Fields Point WWTF</w:t>
            </w:r>
          </w:p>
        </w:tc>
      </w:tr>
      <w:tr w:rsidR="007277BA" w:rsidRPr="00E43C85" w14:paraId="5E616CD5" w14:textId="77777777" w:rsidTr="00D22850">
        <w:tc>
          <w:tcPr>
            <w:tcW w:w="5130" w:type="dxa"/>
          </w:tcPr>
          <w:p w14:paraId="0B177685" w14:textId="7AF359ED" w:rsidR="007277BA" w:rsidRPr="00935657" w:rsidRDefault="007277BA" w:rsidP="002370FE">
            <w:pPr>
              <w:jc w:val="right"/>
              <w:rPr>
                <w:rFonts w:cstheme="minorHAnsi"/>
                <w:sz w:val="25"/>
                <w:szCs w:val="25"/>
              </w:rPr>
            </w:pPr>
            <w:r w:rsidRPr="00935657">
              <w:rPr>
                <w:rFonts w:cstheme="minorHAnsi"/>
                <w:sz w:val="25"/>
                <w:szCs w:val="25"/>
              </w:rPr>
              <w:t xml:space="preserve">Shift and Days: </w:t>
            </w:r>
          </w:p>
        </w:tc>
        <w:tc>
          <w:tcPr>
            <w:tcW w:w="5760" w:type="dxa"/>
          </w:tcPr>
          <w:p w14:paraId="1E2A789A" w14:textId="00E2A9AF" w:rsidR="007277BA" w:rsidRPr="00935657" w:rsidRDefault="00D96CE2" w:rsidP="00CE7BAC">
            <w:pPr>
              <w:rPr>
                <w:rFonts w:cstheme="minorHAnsi"/>
                <w:sz w:val="25"/>
                <w:szCs w:val="25"/>
              </w:rPr>
            </w:pPr>
            <w:r>
              <w:rPr>
                <w:rFonts w:cstheme="minorHAnsi"/>
                <w:sz w:val="25"/>
                <w:szCs w:val="25"/>
              </w:rPr>
              <w:t>7 A</w:t>
            </w:r>
            <w:r w:rsidR="001B320F">
              <w:rPr>
                <w:rFonts w:cstheme="minorHAnsi"/>
                <w:sz w:val="25"/>
                <w:szCs w:val="25"/>
              </w:rPr>
              <w:t xml:space="preserve">M – </w:t>
            </w:r>
            <w:r>
              <w:rPr>
                <w:rFonts w:cstheme="minorHAnsi"/>
                <w:sz w:val="25"/>
                <w:szCs w:val="25"/>
              </w:rPr>
              <w:t>3 P</w:t>
            </w:r>
            <w:r w:rsidR="001B320F">
              <w:rPr>
                <w:rFonts w:cstheme="minorHAnsi"/>
                <w:sz w:val="25"/>
                <w:szCs w:val="25"/>
              </w:rPr>
              <w:t>M</w:t>
            </w:r>
            <w:r w:rsidR="007277BA" w:rsidRPr="00935657">
              <w:rPr>
                <w:rFonts w:cstheme="minorHAnsi"/>
                <w:sz w:val="25"/>
                <w:szCs w:val="25"/>
              </w:rPr>
              <w:t xml:space="preserve"> Days off: Rotating Schedule</w:t>
            </w:r>
          </w:p>
        </w:tc>
      </w:tr>
      <w:tr w:rsidR="007277BA" w:rsidRPr="00E43C85" w14:paraId="438FF7BA" w14:textId="77777777" w:rsidTr="00D22850">
        <w:tc>
          <w:tcPr>
            <w:tcW w:w="5130" w:type="dxa"/>
          </w:tcPr>
          <w:p w14:paraId="0F47B1B0" w14:textId="27D0AABE" w:rsidR="007277BA" w:rsidRPr="00935657" w:rsidRDefault="007277BA" w:rsidP="002370FE">
            <w:pPr>
              <w:jc w:val="right"/>
              <w:rPr>
                <w:rFonts w:cstheme="minorHAnsi"/>
                <w:sz w:val="25"/>
                <w:szCs w:val="25"/>
              </w:rPr>
            </w:pPr>
            <w:r w:rsidRPr="00935657">
              <w:rPr>
                <w:rFonts w:cstheme="minorHAnsi"/>
                <w:sz w:val="25"/>
                <w:szCs w:val="25"/>
              </w:rPr>
              <w:t xml:space="preserve">Location: </w:t>
            </w:r>
          </w:p>
        </w:tc>
        <w:tc>
          <w:tcPr>
            <w:tcW w:w="5760" w:type="dxa"/>
          </w:tcPr>
          <w:p w14:paraId="4C7870E6" w14:textId="243AACBE" w:rsidR="007277BA" w:rsidRPr="00935657" w:rsidRDefault="007277BA" w:rsidP="00CE7BAC">
            <w:pPr>
              <w:rPr>
                <w:rFonts w:cstheme="minorHAnsi"/>
                <w:sz w:val="25"/>
                <w:szCs w:val="25"/>
              </w:rPr>
            </w:pPr>
            <w:r w:rsidRPr="00935657">
              <w:rPr>
                <w:rFonts w:cstheme="minorHAnsi"/>
                <w:sz w:val="25"/>
                <w:szCs w:val="25"/>
              </w:rPr>
              <w:t>Providence</w:t>
            </w:r>
          </w:p>
        </w:tc>
      </w:tr>
      <w:tr w:rsidR="00935657" w:rsidRPr="00E43C85" w14:paraId="74B2ED5F" w14:textId="77777777" w:rsidTr="00D22850">
        <w:tc>
          <w:tcPr>
            <w:tcW w:w="5130" w:type="dxa"/>
          </w:tcPr>
          <w:p w14:paraId="4D03446F" w14:textId="595A852B" w:rsidR="00935657" w:rsidRPr="00935657" w:rsidRDefault="00935657" w:rsidP="002370FE">
            <w:pPr>
              <w:jc w:val="right"/>
              <w:rPr>
                <w:rFonts w:cstheme="minorHAnsi"/>
                <w:sz w:val="25"/>
                <w:szCs w:val="25"/>
              </w:rPr>
            </w:pPr>
            <w:r w:rsidRPr="00935657">
              <w:rPr>
                <w:rFonts w:cstheme="minorHAnsi"/>
                <w:sz w:val="25"/>
                <w:szCs w:val="25"/>
              </w:rPr>
              <w:t>Restrictions:</w:t>
            </w:r>
          </w:p>
        </w:tc>
        <w:tc>
          <w:tcPr>
            <w:tcW w:w="5760" w:type="dxa"/>
          </w:tcPr>
          <w:p w14:paraId="11654273" w14:textId="62A7B54B" w:rsidR="00935657" w:rsidRPr="00935657" w:rsidRDefault="001B320F" w:rsidP="00CE7BAC">
            <w:pPr>
              <w:rPr>
                <w:rFonts w:cstheme="minorHAnsi"/>
                <w:sz w:val="25"/>
                <w:szCs w:val="25"/>
              </w:rPr>
            </w:pPr>
            <w:r>
              <w:rPr>
                <w:rFonts w:cstheme="minorHAnsi"/>
                <w:sz w:val="25"/>
                <w:szCs w:val="25"/>
              </w:rPr>
              <w:t>No</w:t>
            </w:r>
          </w:p>
        </w:tc>
      </w:tr>
      <w:tr w:rsidR="007277BA" w:rsidRPr="00E43C85" w14:paraId="337B7571" w14:textId="77777777" w:rsidTr="00D22850">
        <w:tc>
          <w:tcPr>
            <w:tcW w:w="5130" w:type="dxa"/>
          </w:tcPr>
          <w:p w14:paraId="412E40EC" w14:textId="197EF8FA" w:rsidR="007277BA" w:rsidRPr="00935657" w:rsidRDefault="007277BA" w:rsidP="002370FE">
            <w:pPr>
              <w:jc w:val="right"/>
              <w:rPr>
                <w:rFonts w:cstheme="minorHAnsi"/>
                <w:sz w:val="25"/>
                <w:szCs w:val="25"/>
              </w:rPr>
            </w:pPr>
            <w:r w:rsidRPr="00935657">
              <w:rPr>
                <w:rFonts w:cstheme="minorHAnsi"/>
                <w:sz w:val="25"/>
                <w:szCs w:val="25"/>
              </w:rPr>
              <w:t>Position Covered by Bargaining Unit Agreement:</w:t>
            </w:r>
          </w:p>
        </w:tc>
        <w:tc>
          <w:tcPr>
            <w:tcW w:w="5760" w:type="dxa"/>
          </w:tcPr>
          <w:p w14:paraId="267D643E" w14:textId="30645D3D" w:rsidR="007277BA" w:rsidRPr="00935657" w:rsidRDefault="007277BA" w:rsidP="00CE7BAC">
            <w:pPr>
              <w:rPr>
                <w:rFonts w:cstheme="minorHAnsi"/>
                <w:sz w:val="25"/>
                <w:szCs w:val="25"/>
              </w:rPr>
            </w:pPr>
            <w:r w:rsidRPr="00935657">
              <w:rPr>
                <w:rFonts w:cstheme="minorHAnsi"/>
                <w:sz w:val="25"/>
                <w:szCs w:val="25"/>
              </w:rPr>
              <w:t xml:space="preserve">Yes </w:t>
            </w:r>
          </w:p>
        </w:tc>
      </w:tr>
      <w:tr w:rsidR="007277BA" w:rsidRPr="00E43C85" w14:paraId="3D43A0DD" w14:textId="77777777" w:rsidTr="00D22850">
        <w:tc>
          <w:tcPr>
            <w:tcW w:w="5130" w:type="dxa"/>
          </w:tcPr>
          <w:p w14:paraId="591F47EE" w14:textId="1ACD1D43" w:rsidR="007277BA" w:rsidRPr="00935657" w:rsidRDefault="007277BA" w:rsidP="002370FE">
            <w:pPr>
              <w:jc w:val="right"/>
              <w:rPr>
                <w:rFonts w:cstheme="minorHAnsi"/>
                <w:sz w:val="25"/>
                <w:szCs w:val="25"/>
              </w:rPr>
            </w:pPr>
            <w:r w:rsidRPr="00935657">
              <w:rPr>
                <w:rFonts w:cstheme="minorHAnsi"/>
                <w:sz w:val="25"/>
                <w:szCs w:val="25"/>
              </w:rPr>
              <w:t>Name of Bargaining Unit:</w:t>
            </w:r>
          </w:p>
        </w:tc>
        <w:tc>
          <w:tcPr>
            <w:tcW w:w="5760" w:type="dxa"/>
          </w:tcPr>
          <w:p w14:paraId="201769D4" w14:textId="44AB2FFD" w:rsidR="007277BA" w:rsidRPr="00935657" w:rsidRDefault="007277BA" w:rsidP="007277BA">
            <w:pPr>
              <w:rPr>
                <w:rFonts w:cstheme="minorHAnsi"/>
                <w:sz w:val="25"/>
                <w:szCs w:val="25"/>
              </w:rPr>
            </w:pPr>
            <w:r w:rsidRPr="00935657">
              <w:rPr>
                <w:rFonts w:cstheme="minorHAnsi"/>
                <w:sz w:val="25"/>
                <w:szCs w:val="25"/>
              </w:rPr>
              <w:t>Laborers’ International Local 1033</w:t>
            </w:r>
          </w:p>
        </w:tc>
      </w:tr>
    </w:tbl>
    <w:p w14:paraId="6495BF2D" w14:textId="77777777" w:rsidR="00CE7BAC" w:rsidRDefault="00CE7BAC" w:rsidP="00CE7BAC">
      <w:pPr>
        <w:jc w:val="center"/>
        <w:rPr>
          <w:rFonts w:cstheme="minorHAnsi"/>
          <w:b/>
          <w:bCs/>
          <w:sz w:val="21"/>
          <w:szCs w:val="21"/>
        </w:rPr>
      </w:pPr>
    </w:p>
    <w:p w14:paraId="58F13283" w14:textId="765CE3A2" w:rsidR="007277BA" w:rsidRPr="00CE7BAC" w:rsidRDefault="00E43C85" w:rsidP="00CE7BAC">
      <w:pPr>
        <w:jc w:val="center"/>
        <w:rPr>
          <w:rFonts w:cstheme="minorHAnsi"/>
          <w:b/>
          <w:bCs/>
          <w:sz w:val="21"/>
          <w:szCs w:val="21"/>
        </w:rPr>
      </w:pPr>
      <w:r w:rsidRPr="00CE7BAC">
        <w:rPr>
          <w:rFonts w:cstheme="minorHAnsi"/>
          <w:b/>
          <w:bCs/>
          <w:sz w:val="21"/>
          <w:szCs w:val="21"/>
        </w:rPr>
        <w:t>DUTIES/RESPONSIBILITIES:</w:t>
      </w:r>
    </w:p>
    <w:p w14:paraId="00140081" w14:textId="05EF2958" w:rsidR="007277BA" w:rsidRPr="00CE7BAC" w:rsidRDefault="007277BA" w:rsidP="002370FE">
      <w:pPr>
        <w:jc w:val="both"/>
        <w:rPr>
          <w:rFonts w:cstheme="minorHAnsi"/>
          <w:sz w:val="21"/>
          <w:szCs w:val="21"/>
        </w:rPr>
      </w:pPr>
      <w:r w:rsidRPr="00CE7BAC">
        <w:rPr>
          <w:rFonts w:cstheme="minorHAnsi"/>
          <w:sz w:val="21"/>
          <w:szCs w:val="21"/>
        </w:rPr>
        <w:t xml:space="preserve">Takes and records readings of plant equipment, including temperature, pressure, and vacuum.  Operates a variety of pumps, valves, gates, and switches </w:t>
      </w:r>
      <w:proofErr w:type="gramStart"/>
      <w:r w:rsidRPr="00CE7BAC">
        <w:rPr>
          <w:rFonts w:cstheme="minorHAnsi"/>
          <w:sz w:val="21"/>
          <w:szCs w:val="21"/>
        </w:rPr>
        <w:t>in order to</w:t>
      </w:r>
      <w:proofErr w:type="gramEnd"/>
      <w:r w:rsidRPr="00CE7BAC">
        <w:rPr>
          <w:rFonts w:cstheme="minorHAnsi"/>
          <w:sz w:val="21"/>
          <w:szCs w:val="21"/>
        </w:rPr>
        <w:t xml:space="preserve"> operate the plant equipment.  Responds to alarms or operational problems within plant property and at remote locations and takes corrective action based on defined procedures or supervisor direction.  Cleans plant equipment and facilities and maintains a safe working environment.  Frequently requires operation of a forklift, Bobcat, front end loader, sweeper, scum truck, and/or pick-up truck.  Collects samples, performs standard tests, and records results; notifies supervisor if readings are abnormal.  Assists other operators and plant staff with cleaning, maintaining, repairing, and installing plant equipment.  Receives hazardous materials (chemical deliveries) and completes appropriate paperwork.  Performs other duties of a similar nature or level.   As required, to drive a facility vehicle on or off site.  Medium Work: exerting up to 50 lbs. of force occasionally, and/or up to 20 pounds of force constantly to move </w:t>
      </w:r>
      <w:r w:rsidR="00264C91" w:rsidRPr="00CE7BAC">
        <w:rPr>
          <w:rFonts w:cstheme="minorHAnsi"/>
          <w:sz w:val="21"/>
          <w:szCs w:val="21"/>
        </w:rPr>
        <w:t>objects.</w:t>
      </w:r>
    </w:p>
    <w:p w14:paraId="6FDAF5EC" w14:textId="6C3DAFFB" w:rsidR="002370FE" w:rsidRPr="00CE7BAC" w:rsidRDefault="002370FE" w:rsidP="00CE7BAC">
      <w:pPr>
        <w:jc w:val="center"/>
        <w:rPr>
          <w:rFonts w:cstheme="minorHAnsi"/>
          <w:b/>
          <w:bCs/>
          <w:sz w:val="21"/>
          <w:szCs w:val="21"/>
        </w:rPr>
      </w:pPr>
      <w:r w:rsidRPr="00CE7BAC">
        <w:rPr>
          <w:rFonts w:cstheme="minorHAnsi"/>
          <w:b/>
          <w:bCs/>
          <w:sz w:val="21"/>
          <w:szCs w:val="21"/>
        </w:rPr>
        <w:t>EDUCATION/EXPERIENCE/SPECIAL REQUIREMENTS:</w:t>
      </w:r>
    </w:p>
    <w:p w14:paraId="43725EB0" w14:textId="77777777" w:rsidR="00B82809" w:rsidRDefault="002370FE" w:rsidP="002370FE">
      <w:pPr>
        <w:jc w:val="both"/>
        <w:rPr>
          <w:rFonts w:cstheme="minorHAnsi"/>
          <w:sz w:val="21"/>
          <w:szCs w:val="21"/>
        </w:rPr>
      </w:pPr>
      <w:r w:rsidRPr="00CE7BAC">
        <w:rPr>
          <w:rFonts w:cstheme="minorHAnsi"/>
          <w:b/>
          <w:bCs/>
          <w:sz w:val="21"/>
          <w:szCs w:val="21"/>
        </w:rPr>
        <w:t>EDUCATION</w:t>
      </w:r>
      <w:r w:rsidRPr="00CE7BAC">
        <w:rPr>
          <w:rFonts w:cstheme="minorHAnsi"/>
          <w:sz w:val="21"/>
          <w:szCs w:val="21"/>
        </w:rPr>
        <w:t xml:space="preserve">: </w:t>
      </w:r>
      <w:r w:rsidR="00B82809" w:rsidRPr="00B82809">
        <w:rPr>
          <w:rFonts w:cstheme="minorHAnsi"/>
          <w:sz w:val="21"/>
          <w:szCs w:val="21"/>
        </w:rPr>
        <w:t xml:space="preserve">High School Diploma or G.E.D. as required and authorized by Chapter 42-17 of the RI General Laws (RIGL) of 1956, as amended, Rhode Island Code of Regulations 250-RICR-150-10-5.6 C, and other applicable law. </w:t>
      </w:r>
    </w:p>
    <w:p w14:paraId="1BD364D6" w14:textId="48ABA617" w:rsidR="002370FE" w:rsidRPr="00CE7BAC" w:rsidRDefault="002370FE" w:rsidP="002370FE">
      <w:pPr>
        <w:jc w:val="both"/>
        <w:rPr>
          <w:rFonts w:cstheme="minorHAnsi"/>
          <w:sz w:val="21"/>
          <w:szCs w:val="21"/>
        </w:rPr>
      </w:pPr>
      <w:r w:rsidRPr="00CE7BAC">
        <w:rPr>
          <w:rFonts w:cstheme="minorHAnsi"/>
          <w:b/>
          <w:bCs/>
          <w:sz w:val="21"/>
          <w:szCs w:val="21"/>
        </w:rPr>
        <w:t>EXPERIENCE</w:t>
      </w:r>
      <w:r w:rsidRPr="00CE7BAC">
        <w:rPr>
          <w:rFonts w:cstheme="minorHAnsi"/>
          <w:sz w:val="21"/>
          <w:szCs w:val="21"/>
        </w:rPr>
        <w:t xml:space="preserve">: Performance in basic maintenance. Following Instructions. Communication, interpersonal skills as applied to interaction with coworkers, supervisors, the </w:t>
      </w:r>
      <w:proofErr w:type="gramStart"/>
      <w:r w:rsidRPr="00CE7BAC">
        <w:rPr>
          <w:rFonts w:cstheme="minorHAnsi"/>
          <w:sz w:val="21"/>
          <w:szCs w:val="21"/>
        </w:rPr>
        <w:t>general public</w:t>
      </w:r>
      <w:proofErr w:type="gramEnd"/>
      <w:r w:rsidRPr="00CE7BAC">
        <w:rPr>
          <w:rFonts w:cstheme="minorHAnsi"/>
          <w:sz w:val="21"/>
          <w:szCs w:val="21"/>
        </w:rPr>
        <w:t xml:space="preserve">, etc. sufficient to exchange or convey information and to </w:t>
      </w:r>
      <w:r w:rsidR="008310A9" w:rsidRPr="00CE7BAC">
        <w:rPr>
          <w:rFonts w:cstheme="minorHAnsi"/>
          <w:sz w:val="21"/>
          <w:szCs w:val="21"/>
        </w:rPr>
        <w:t>receive</w:t>
      </w:r>
      <w:r w:rsidRPr="00CE7BAC">
        <w:rPr>
          <w:rFonts w:cstheme="minorHAnsi"/>
          <w:sz w:val="21"/>
          <w:szCs w:val="21"/>
        </w:rPr>
        <w:t xml:space="preserve"> work direction. Cleaning and sanitation </w:t>
      </w:r>
      <w:r w:rsidR="008310A9" w:rsidRPr="00CE7BAC">
        <w:rPr>
          <w:rFonts w:cstheme="minorHAnsi"/>
          <w:sz w:val="21"/>
          <w:szCs w:val="21"/>
        </w:rPr>
        <w:t>principles</w:t>
      </w:r>
      <w:r w:rsidRPr="00CE7BAC">
        <w:rPr>
          <w:rFonts w:cstheme="minorHAnsi"/>
          <w:sz w:val="21"/>
          <w:szCs w:val="21"/>
        </w:rPr>
        <w:t xml:space="preserve"> and practices. </w:t>
      </w:r>
    </w:p>
    <w:p w14:paraId="1611119D" w14:textId="63A30CF6" w:rsidR="00E43C85" w:rsidRPr="00CE7BAC" w:rsidRDefault="002370FE" w:rsidP="002370FE">
      <w:pPr>
        <w:jc w:val="both"/>
        <w:rPr>
          <w:rFonts w:cstheme="minorHAnsi"/>
          <w:b/>
          <w:bCs/>
          <w:sz w:val="21"/>
          <w:szCs w:val="21"/>
        </w:rPr>
      </w:pPr>
      <w:r w:rsidRPr="00CE7BAC">
        <w:rPr>
          <w:rFonts w:cstheme="minorHAnsi"/>
          <w:b/>
          <w:bCs/>
          <w:sz w:val="21"/>
          <w:szCs w:val="21"/>
        </w:rPr>
        <w:t>SPECIAL REQUIREMENTS</w:t>
      </w:r>
      <w:r w:rsidRPr="00CE7BAC">
        <w:rPr>
          <w:rFonts w:cstheme="minorHAnsi"/>
          <w:sz w:val="21"/>
          <w:szCs w:val="21"/>
        </w:rPr>
        <w:t xml:space="preserve">: Within one year of employment, must </w:t>
      </w:r>
      <w:r w:rsidR="001B366A" w:rsidRPr="00CE7BAC">
        <w:rPr>
          <w:rFonts w:cstheme="minorHAnsi"/>
          <w:sz w:val="21"/>
          <w:szCs w:val="21"/>
        </w:rPr>
        <w:t xml:space="preserve">possess </w:t>
      </w:r>
      <w:r w:rsidR="001B366A">
        <w:rPr>
          <w:rFonts w:cstheme="minorHAnsi"/>
          <w:sz w:val="21"/>
          <w:szCs w:val="21"/>
        </w:rPr>
        <w:t xml:space="preserve">an </w:t>
      </w:r>
      <w:r w:rsidRPr="00CE7BAC">
        <w:rPr>
          <w:rFonts w:cstheme="minorHAnsi"/>
          <w:sz w:val="21"/>
          <w:szCs w:val="21"/>
        </w:rPr>
        <w:t xml:space="preserve">Operator-in-Training (OIT) Grade I certification license for wastewater treatment plant. </w:t>
      </w:r>
      <w:r w:rsidR="008310A9" w:rsidRPr="00CE7BAC">
        <w:rPr>
          <w:rFonts w:cstheme="minorHAnsi"/>
          <w:sz w:val="21"/>
          <w:szCs w:val="21"/>
        </w:rPr>
        <w:t>A valid</w:t>
      </w:r>
      <w:r w:rsidRPr="00CE7BAC">
        <w:rPr>
          <w:rFonts w:cstheme="minorHAnsi"/>
          <w:sz w:val="21"/>
          <w:szCs w:val="21"/>
        </w:rPr>
        <w:t xml:space="preserve"> driver’s license in good standing is required at time of hire. </w:t>
      </w:r>
    </w:p>
    <w:p w14:paraId="3FD415CC" w14:textId="47EF013C" w:rsidR="002370FE" w:rsidRPr="00CE7BAC" w:rsidRDefault="002370FE" w:rsidP="00CE7BAC">
      <w:pPr>
        <w:jc w:val="center"/>
        <w:rPr>
          <w:rFonts w:cstheme="minorHAnsi"/>
          <w:b/>
          <w:bCs/>
          <w:sz w:val="21"/>
          <w:szCs w:val="21"/>
        </w:rPr>
      </w:pPr>
      <w:r w:rsidRPr="00CE7BAC">
        <w:rPr>
          <w:rFonts w:cstheme="minorHAnsi"/>
          <w:b/>
          <w:bCs/>
          <w:sz w:val="21"/>
          <w:szCs w:val="21"/>
        </w:rPr>
        <w:t>AMERICANS WITH DISABILITIES ACT (ADA) PROVISIONS:</w:t>
      </w:r>
    </w:p>
    <w:p w14:paraId="370F2F77" w14:textId="605BA5FF" w:rsidR="002370FE" w:rsidRPr="00CE7BAC" w:rsidRDefault="002370FE" w:rsidP="002370FE">
      <w:pPr>
        <w:jc w:val="both"/>
        <w:rPr>
          <w:rFonts w:cstheme="minorHAnsi"/>
          <w:sz w:val="21"/>
          <w:szCs w:val="21"/>
        </w:rPr>
      </w:pPr>
      <w:r w:rsidRPr="00CE7BAC">
        <w:rPr>
          <w:rFonts w:cstheme="minorHAnsi"/>
          <w:b/>
          <w:bCs/>
          <w:sz w:val="21"/>
          <w:szCs w:val="21"/>
        </w:rPr>
        <w:t xml:space="preserve">REASONABLE ACCOMODATION: </w:t>
      </w:r>
      <w:r w:rsidRPr="00CE7BAC">
        <w:rPr>
          <w:rFonts w:cstheme="minorHAnsi"/>
          <w:sz w:val="21"/>
          <w:szCs w:val="21"/>
        </w:rPr>
        <w:t xml:space="preserve">If an applicant is unable to perform any essential job functions because of their </w:t>
      </w:r>
      <w:r w:rsidR="00CE7BAC" w:rsidRPr="00CE7BAC">
        <w:rPr>
          <w:rFonts w:cstheme="minorHAnsi"/>
          <w:sz w:val="21"/>
          <w:szCs w:val="21"/>
        </w:rPr>
        <w:t>disability but</w:t>
      </w:r>
      <w:r w:rsidRPr="00CE7BAC">
        <w:rPr>
          <w:rFonts w:cstheme="minorHAnsi"/>
          <w:sz w:val="21"/>
          <w:szCs w:val="21"/>
        </w:rPr>
        <w:t xml:space="preserve"> can achieve the required results by means of a REASONABLE ACCOMODATION, then the individual shall not be considered unqualified for the position.</w:t>
      </w:r>
    </w:p>
    <w:p w14:paraId="54780FC7" w14:textId="1559AD3A" w:rsidR="002370FE" w:rsidRPr="00CE7BAC" w:rsidRDefault="002370FE" w:rsidP="002370FE">
      <w:pPr>
        <w:jc w:val="both"/>
        <w:rPr>
          <w:rFonts w:cstheme="minorHAnsi"/>
          <w:sz w:val="21"/>
          <w:szCs w:val="21"/>
        </w:rPr>
      </w:pPr>
      <w:r w:rsidRPr="00CE7BAC">
        <w:rPr>
          <w:rFonts w:cstheme="minorHAnsi"/>
          <w:b/>
          <w:bCs/>
          <w:sz w:val="21"/>
          <w:szCs w:val="21"/>
        </w:rPr>
        <w:t xml:space="preserve">MEDICAL INFORMATION: </w:t>
      </w:r>
      <w:r w:rsidRPr="00CE7BAC">
        <w:rPr>
          <w:rFonts w:cstheme="minorHAnsi"/>
          <w:sz w:val="21"/>
          <w:szCs w:val="21"/>
        </w:rPr>
        <w:t xml:space="preserve">Successful completion of a pre-placement physical examination and drug screen will be required after a conditional offer of employment has been made. </w:t>
      </w:r>
    </w:p>
    <w:p w14:paraId="2C574929" w14:textId="661EDB6E" w:rsidR="00CE7BAC" w:rsidRPr="00CE7BAC" w:rsidRDefault="00CE7BAC" w:rsidP="00CE7BAC">
      <w:pPr>
        <w:jc w:val="center"/>
        <w:rPr>
          <w:rFonts w:cstheme="minorHAnsi"/>
          <w:b/>
          <w:bCs/>
          <w:sz w:val="21"/>
          <w:szCs w:val="21"/>
        </w:rPr>
      </w:pPr>
      <w:r w:rsidRPr="00CE7BAC">
        <w:rPr>
          <w:rFonts w:cstheme="minorHAnsi"/>
          <w:b/>
          <w:bCs/>
          <w:sz w:val="21"/>
          <w:szCs w:val="21"/>
        </w:rPr>
        <w:t>TO APPLY:</w:t>
      </w:r>
    </w:p>
    <w:p w14:paraId="48D4F92E" w14:textId="154A0864" w:rsidR="00CE7BAC" w:rsidRPr="00CE7BAC" w:rsidRDefault="00CE7BAC" w:rsidP="00CE7BAC">
      <w:pPr>
        <w:rPr>
          <w:rFonts w:cstheme="minorHAnsi"/>
          <w:i/>
          <w:iCs/>
          <w:sz w:val="21"/>
          <w:szCs w:val="21"/>
        </w:rPr>
      </w:pPr>
      <w:r w:rsidRPr="00CE7BAC">
        <w:rPr>
          <w:rFonts w:cstheme="minorHAnsi"/>
          <w:sz w:val="21"/>
          <w:szCs w:val="21"/>
        </w:rPr>
        <w:t xml:space="preserve">Apply within the application period as shown on notice. This Agency does not assume responsibility for applications sent through the mail. </w:t>
      </w:r>
      <w:r w:rsidRPr="00CE7BAC">
        <w:rPr>
          <w:rFonts w:cstheme="minorHAnsi"/>
          <w:i/>
          <w:iCs/>
          <w:sz w:val="21"/>
          <w:szCs w:val="21"/>
        </w:rPr>
        <w:t xml:space="preserve">NOTE: The Narragansett Bay Commission union contracts allow a 3-day grace period for its members only. </w:t>
      </w:r>
    </w:p>
    <w:p w14:paraId="54308F69" w14:textId="6D2D2FA0" w:rsidR="00CE7BAC" w:rsidRDefault="00CE7BAC" w:rsidP="00CE7BAC">
      <w:pPr>
        <w:rPr>
          <w:rFonts w:cstheme="minorHAnsi"/>
          <w:b/>
          <w:bCs/>
          <w:sz w:val="21"/>
          <w:szCs w:val="21"/>
        </w:rPr>
      </w:pPr>
      <w:r w:rsidRPr="00CE7BAC">
        <w:rPr>
          <w:rFonts w:cstheme="minorHAnsi"/>
          <w:b/>
          <w:bCs/>
          <w:sz w:val="21"/>
          <w:szCs w:val="21"/>
        </w:rPr>
        <w:t>APPLY ONLINE OR SEND RESUMES TO: resumes@narrabay.com (resumes must be in Word or PDF format), deliver to One Service Road, Providence, RI 02905 attention Human Resources, or Fax to 401-461-2242.</w:t>
      </w:r>
    </w:p>
    <w:p w14:paraId="79890EF9" w14:textId="1A105E6B" w:rsidR="00CE7BAC" w:rsidRDefault="00CE7BAC" w:rsidP="00CE7BAC">
      <w:pPr>
        <w:rPr>
          <w:rFonts w:cstheme="minorHAnsi"/>
          <w:b/>
          <w:bCs/>
          <w:sz w:val="21"/>
          <w:szCs w:val="21"/>
        </w:rPr>
      </w:pPr>
    </w:p>
    <w:p w14:paraId="0103015F" w14:textId="011B0038" w:rsidR="00CE7BAC" w:rsidRPr="00935657" w:rsidRDefault="00CE7BAC" w:rsidP="00CE7BAC">
      <w:pPr>
        <w:jc w:val="center"/>
        <w:rPr>
          <w:rFonts w:cstheme="minorHAnsi"/>
          <w:b/>
          <w:bCs/>
          <w:i/>
          <w:iCs/>
          <w:sz w:val="21"/>
          <w:szCs w:val="21"/>
        </w:rPr>
      </w:pPr>
      <w:r w:rsidRPr="00935657">
        <w:rPr>
          <w:rFonts w:cstheme="minorHAnsi"/>
          <w:b/>
          <w:bCs/>
          <w:i/>
          <w:iCs/>
          <w:sz w:val="21"/>
          <w:szCs w:val="21"/>
        </w:rPr>
        <w:t xml:space="preserve">THE NARRAGANSETT BAY COMMISSION IS AN EQUAL OPPORTUNITY EMPLOYER </w:t>
      </w:r>
    </w:p>
    <w:sectPr w:rsidR="00CE7BAC" w:rsidRPr="00935657" w:rsidSect="00CE7BAC">
      <w:pgSz w:w="12240" w:h="15840"/>
      <w:pgMar w:top="270" w:right="720" w:bottom="9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196BE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1C42712"/>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16cid:durableId="3440176">
    <w:abstractNumId w:val="1"/>
  </w:num>
  <w:num w:numId="2" w16cid:durableId="15321896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7BA"/>
    <w:rsid w:val="001B320F"/>
    <w:rsid w:val="001B366A"/>
    <w:rsid w:val="001E5FA1"/>
    <w:rsid w:val="002370FE"/>
    <w:rsid w:val="00264C91"/>
    <w:rsid w:val="002860B9"/>
    <w:rsid w:val="002D29E3"/>
    <w:rsid w:val="003A6502"/>
    <w:rsid w:val="00434187"/>
    <w:rsid w:val="0054340B"/>
    <w:rsid w:val="007277BA"/>
    <w:rsid w:val="0081708E"/>
    <w:rsid w:val="008310A9"/>
    <w:rsid w:val="008821F8"/>
    <w:rsid w:val="00935657"/>
    <w:rsid w:val="00AF43FA"/>
    <w:rsid w:val="00B55170"/>
    <w:rsid w:val="00B82809"/>
    <w:rsid w:val="00CE7BAC"/>
    <w:rsid w:val="00D22850"/>
    <w:rsid w:val="00D96CE2"/>
    <w:rsid w:val="00E43C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BA283"/>
  <w15:chartTrackingRefBased/>
  <w15:docId w15:val="{9356BC91-9208-4660-A009-26DD955CE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qFormat/>
    <w:rsid w:val="007277BA"/>
    <w:pPr>
      <w:keepNext/>
      <w:spacing w:after="0" w:line="240" w:lineRule="auto"/>
      <w:jc w:val="center"/>
      <w:outlineLvl w:val="2"/>
    </w:pPr>
    <w:rPr>
      <w:rFonts w:ascii="Times New Roman" w:eastAsia="Times New Roman" w:hAnsi="Times New Roman" w:cs="Times New Roman"/>
      <w:b/>
      <w:sz w:val="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77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rsid w:val="007277BA"/>
    <w:rPr>
      <w:rFonts w:ascii="Times New Roman" w:eastAsia="Times New Roman" w:hAnsi="Times New Roman" w:cs="Times New Roman"/>
      <w:b/>
      <w:sz w:val="40"/>
      <w:szCs w:val="20"/>
    </w:rPr>
  </w:style>
  <w:style w:type="character" w:styleId="Hyperlink">
    <w:name w:val="Hyperlink"/>
    <w:basedOn w:val="DefaultParagraphFont"/>
    <w:uiPriority w:val="99"/>
    <w:unhideWhenUsed/>
    <w:rsid w:val="00CE7BAC"/>
    <w:rPr>
      <w:color w:val="0563C1" w:themeColor="hyperlink"/>
      <w:u w:val="single"/>
    </w:rPr>
  </w:style>
  <w:style w:type="character" w:styleId="UnresolvedMention">
    <w:name w:val="Unresolved Mention"/>
    <w:basedOn w:val="DefaultParagraphFont"/>
    <w:uiPriority w:val="99"/>
    <w:semiHidden/>
    <w:unhideWhenUsed/>
    <w:rsid w:val="00CE7B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Id xmlns="1efebfc5-dd16-49df-b240-1d1ea5385b06" xsi:nil="true"/>
    <MeridioUrl xmlns="1efebfc5-dd16-49df-b240-1d1ea5385b06" xsi:nil="true"/>
    <Declared xmlns="1efebfc5-dd16-49df-b240-1d1ea5385b06">false</Declared>
    <_dlc_DocId xmlns="1fb3335c-30d7-4bba-904e-f5536abc823a">QXAXS7VD5RUN-321420443-18225</_dlc_DocId>
    <_dlc_DocIdUrl xmlns="1fb3335c-30d7-4bba-904e-f5536abc823a">
      <Url>http://intranet/s/hr/_layouts/15/DocIdRedir.aspx?ID=QXAXS7VD5RUN-321420443-18225</Url>
      <Description>QXAXS7VD5RUN-321420443-18225</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E16924D240FDD44881CA7987FA3FE19" ma:contentTypeVersion="3" ma:contentTypeDescription="Create a new document." ma:contentTypeScope="" ma:versionID="d4960c66ec31e30fdabf3802646d66a7">
  <xsd:schema xmlns:xsd="http://www.w3.org/2001/XMLSchema" xmlns:xs="http://www.w3.org/2001/XMLSchema" xmlns:p="http://schemas.microsoft.com/office/2006/metadata/properties" xmlns:ns2="1efebfc5-dd16-49df-b240-1d1ea5385b06" xmlns:ns3="1fb3335c-30d7-4bba-904e-f5536abc823a" xmlns:ns4="e429f3d3-59b6-41df-8765-518b34ae191f" targetNamespace="http://schemas.microsoft.com/office/2006/metadata/properties" ma:root="true" ma:fieldsID="ed6b77b1da37d6aafc936886a00b1de8" ns2:_="" ns3:_="" ns4:_="">
    <xsd:import namespace="1efebfc5-dd16-49df-b240-1d1ea5385b06"/>
    <xsd:import namespace="1fb3335c-30d7-4bba-904e-f5536abc823a"/>
    <xsd:import namespace="e429f3d3-59b6-41df-8765-518b34ae191f"/>
    <xsd:element name="properties">
      <xsd:complexType>
        <xsd:sequence>
          <xsd:element name="documentManagement">
            <xsd:complexType>
              <xsd:all>
                <xsd:element ref="ns2:Declared" minOccurs="0"/>
                <xsd:element ref="ns2:DocId" minOccurs="0"/>
                <xsd:element ref="ns2:MeridioUrl" minOccurs="0"/>
                <xsd:element ref="ns3:_dlc_DocId" minOccurs="0"/>
                <xsd:element ref="ns3:_dlc_DocIdUrl" minOccurs="0"/>
                <xsd:element ref="ns3:_dlc_DocIdPersistId" minOccurs="0"/>
                <xsd:element ref="ns4: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febfc5-dd16-49df-b240-1d1ea5385b06" elementFormDefault="qualified">
    <xsd:import namespace="http://schemas.microsoft.com/office/2006/documentManagement/types"/>
    <xsd:import namespace="http://schemas.microsoft.com/office/infopath/2007/PartnerControls"/>
    <xsd:element name="Declared" ma:index="8" nillable="true" ma:displayName="Declared" ma:default="FALSE" ma:hidden="true" ma:internalName="Declared" ma:readOnly="false">
      <xsd:simpleType>
        <xsd:restriction base="dms:Boolean"/>
      </xsd:simpleType>
    </xsd:element>
    <xsd:element name="DocId" ma:index="9" nillable="true" ma:displayName="DocId" ma:hidden="true" ma:internalName="DocId" ma:readOnly="false">
      <xsd:simpleType>
        <xsd:restriction base="dms:Text"/>
      </xsd:simpleType>
    </xsd:element>
    <xsd:element name="MeridioUrl" ma:index="10" nillable="true" ma:displayName="MeridioUrl" ma:hidden="true" ma:internalName="MeridioUrl"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b3335c-30d7-4bba-904e-f5536abc823a" elementFormDefault="qualified">
    <xsd:import namespace="http://schemas.microsoft.com/office/2006/documentManagement/types"/>
    <xsd:import namespace="http://schemas.microsoft.com/office/infopath/2007/PartnerControls"/>
    <xsd:element name="_dlc_DocId" ma:index="11" nillable="true" ma:displayName="Document ID Value" ma:description="The value of the document ID assigned to this item." ma:internalName="_dlc_DocId" ma:readOnly="true">
      <xsd:simpleType>
        <xsd:restriction base="dms:Text"/>
      </xsd:simpleType>
    </xsd:element>
    <xsd:element name="_dlc_DocIdUrl" ma:index="1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429f3d3-59b6-41df-8765-518b34ae191f" elementFormDefault="qualified">
    <xsd:import namespace="http://schemas.microsoft.com/office/2006/documentManagement/types"/>
    <xsd:import namespace="http://schemas.microsoft.com/office/infopath/2007/PartnerControls"/>
    <xsd:element name="SharedWithUsers" ma:index="14"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EC5022-0381-4990-A56C-3811D3A7DD3E}">
  <ds:schemaRefs>
    <ds:schemaRef ds:uri="1efebfc5-dd16-49df-b240-1d1ea5385b06"/>
    <ds:schemaRef ds:uri="http://schemas.microsoft.com/office/infopath/2007/PartnerControls"/>
    <ds:schemaRef ds:uri="1fb3335c-30d7-4bba-904e-f5536abc823a"/>
    <ds:schemaRef ds:uri="http://schemas.microsoft.com/office/2006/documentManagement/types"/>
    <ds:schemaRef ds:uri="http://purl.org/dc/elements/1.1/"/>
    <ds:schemaRef ds:uri="http://purl.org/dc/terms/"/>
    <ds:schemaRef ds:uri="e429f3d3-59b6-41df-8765-518b34ae191f"/>
    <ds:schemaRef ds:uri="http://purl.org/dc/dcmitype/"/>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95A06B53-3FEF-4C48-B21C-E45DB30903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febfc5-dd16-49df-b240-1d1ea5385b06"/>
    <ds:schemaRef ds:uri="1fb3335c-30d7-4bba-904e-f5536abc823a"/>
    <ds:schemaRef ds:uri="e429f3d3-59b6-41df-8765-518b34ae1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33A61D-53BB-419E-B7F1-5415319EE7AF}">
  <ds:schemaRefs>
    <ds:schemaRef ds:uri="http://schemas.microsoft.com/sharepoint/events"/>
  </ds:schemaRefs>
</ds:datastoreItem>
</file>

<file path=customXml/itemProps4.xml><?xml version="1.0" encoding="utf-8"?>
<ds:datastoreItem xmlns:ds="http://schemas.openxmlformats.org/officeDocument/2006/customXml" ds:itemID="{53A03723-1323-4BBA-9E12-1896FB0C12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515</Words>
  <Characters>2937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Bennett, Casandra</dc:creator>
  <cp:keywords/>
  <dc:description/>
  <cp:lastModifiedBy>Marandola, Crystine</cp:lastModifiedBy>
  <cp:revision>2</cp:revision>
  <cp:lastPrinted>2024-09-30T14:40:00Z</cp:lastPrinted>
  <dcterms:created xsi:type="dcterms:W3CDTF">2024-09-30T14:40:00Z</dcterms:created>
  <dcterms:modified xsi:type="dcterms:W3CDTF">2024-09-30T14:40:00Z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0x0101005E16924D240FDD44881CA7987FA3FE19</vt:lpwstr>
  </property>
  <property fmtid="{D5CDD505-2E9C-101B-9397-08002B2CF9AE}" pid="3" name="_dlc_DocIdItemGuid">
    <vt:lpwstr>71368d3f-951f-4136-b9c9-03aceef7198f</vt:lpwstr>
  </property>
</Properties>
</file>